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54" w:rsidRDefault="0007055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70554" w:rsidRDefault="00070554">
      <w:pPr>
        <w:pStyle w:val="ConsPlusNormal"/>
        <w:jc w:val="both"/>
        <w:outlineLvl w:val="0"/>
      </w:pPr>
    </w:p>
    <w:p w:rsidR="00070554" w:rsidRDefault="00070554">
      <w:pPr>
        <w:pStyle w:val="ConsPlusTitle"/>
        <w:jc w:val="center"/>
        <w:outlineLvl w:val="0"/>
      </w:pPr>
      <w:r>
        <w:t>АДМИНИСТРАЦИЯ КУРСКОЙ ОБЛАСТИ</w:t>
      </w:r>
    </w:p>
    <w:p w:rsidR="00070554" w:rsidRDefault="00070554">
      <w:pPr>
        <w:pStyle w:val="ConsPlusTitle"/>
        <w:jc w:val="center"/>
      </w:pPr>
    </w:p>
    <w:p w:rsidR="00070554" w:rsidRDefault="00070554">
      <w:pPr>
        <w:pStyle w:val="ConsPlusTitle"/>
        <w:jc w:val="center"/>
      </w:pPr>
      <w:r>
        <w:t>ПОСТАНОВЛЕНИЕ</w:t>
      </w:r>
    </w:p>
    <w:p w:rsidR="00070554" w:rsidRDefault="00070554">
      <w:pPr>
        <w:pStyle w:val="ConsPlusTitle"/>
        <w:jc w:val="center"/>
      </w:pPr>
      <w:r>
        <w:t>от 14 декабря 2009 г. N 425</w:t>
      </w:r>
    </w:p>
    <w:p w:rsidR="00070554" w:rsidRDefault="00070554">
      <w:pPr>
        <w:pStyle w:val="ConsPlusTitle"/>
        <w:jc w:val="center"/>
      </w:pPr>
    </w:p>
    <w:p w:rsidR="00070554" w:rsidRDefault="00070554">
      <w:pPr>
        <w:pStyle w:val="ConsPlusTitle"/>
        <w:jc w:val="center"/>
      </w:pPr>
      <w:r>
        <w:t>ОБ ИМУЩЕСТВЕННОЙ ПОДДЕРЖКЕ СУБЪЕКТОВ МАЛОГО И</w:t>
      </w:r>
    </w:p>
    <w:p w:rsidR="00070554" w:rsidRDefault="00070554">
      <w:pPr>
        <w:pStyle w:val="ConsPlusTitle"/>
        <w:jc w:val="center"/>
      </w:pPr>
      <w:r>
        <w:t>СРЕДНЕГО ПРЕДПРИНИМАТЕЛЬСТВА В КУРСКОЙ ОБЛАСТИ</w:t>
      </w:r>
    </w:p>
    <w:p w:rsidR="00070554" w:rsidRDefault="000705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705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0554" w:rsidRDefault="000705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0554" w:rsidRDefault="0007055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Курской области</w:t>
            </w:r>
            <w:proofErr w:type="gramEnd"/>
          </w:p>
          <w:p w:rsidR="00070554" w:rsidRDefault="000705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18.08.2010 </w:t>
            </w:r>
            <w:hyperlink r:id="rId6" w:history="1">
              <w:r>
                <w:rPr>
                  <w:color w:val="0000FF"/>
                </w:rPr>
                <w:t>N 356-па</w:t>
              </w:r>
            </w:hyperlink>
            <w:r>
              <w:rPr>
                <w:color w:val="392C69"/>
              </w:rPr>
              <w:t xml:space="preserve">, от 18.09.2019 </w:t>
            </w:r>
            <w:hyperlink r:id="rId7" w:history="1">
              <w:r>
                <w:rPr>
                  <w:color w:val="0000FF"/>
                </w:rPr>
                <w:t>N 891-па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70554" w:rsidRDefault="00070554">
      <w:pPr>
        <w:pStyle w:val="ConsPlusNormal"/>
      </w:pPr>
    </w:p>
    <w:p w:rsidR="00070554" w:rsidRDefault="00070554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18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Администрация Курской области постановляет:</w:t>
      </w:r>
    </w:p>
    <w:p w:rsidR="00070554" w:rsidRDefault="00070554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 порядке и условиях предоставления в аренду имущества, включенного в перечень государственного имущества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70554" w:rsidRDefault="00070554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18.09.2019 N 891-па)</w:t>
      </w:r>
    </w:p>
    <w:p w:rsidR="00070554" w:rsidRDefault="00070554">
      <w:pPr>
        <w:pStyle w:val="ConsPlusNormal"/>
        <w:ind w:firstLine="540"/>
        <w:jc w:val="both"/>
      </w:pPr>
    </w:p>
    <w:p w:rsidR="00070554" w:rsidRDefault="00070554">
      <w:pPr>
        <w:pStyle w:val="ConsPlusNormal"/>
        <w:jc w:val="right"/>
      </w:pPr>
      <w:r>
        <w:t>Губернатор</w:t>
      </w:r>
    </w:p>
    <w:p w:rsidR="00070554" w:rsidRDefault="00070554">
      <w:pPr>
        <w:pStyle w:val="ConsPlusNormal"/>
        <w:jc w:val="right"/>
      </w:pPr>
      <w:r>
        <w:t>Курской области</w:t>
      </w:r>
    </w:p>
    <w:p w:rsidR="00070554" w:rsidRDefault="00070554">
      <w:pPr>
        <w:pStyle w:val="ConsPlusNormal"/>
        <w:jc w:val="right"/>
      </w:pPr>
      <w:r>
        <w:t>А.Н.МИХАЙЛОВ</w:t>
      </w:r>
    </w:p>
    <w:p w:rsidR="00070554" w:rsidRDefault="00070554">
      <w:pPr>
        <w:pStyle w:val="ConsPlusNormal"/>
        <w:ind w:firstLine="540"/>
        <w:jc w:val="both"/>
      </w:pPr>
    </w:p>
    <w:p w:rsidR="00070554" w:rsidRDefault="00070554">
      <w:pPr>
        <w:pStyle w:val="ConsPlusNormal"/>
        <w:ind w:firstLine="540"/>
        <w:jc w:val="both"/>
      </w:pPr>
    </w:p>
    <w:p w:rsidR="00070554" w:rsidRDefault="00070554">
      <w:pPr>
        <w:pStyle w:val="ConsPlusNormal"/>
        <w:ind w:firstLine="540"/>
        <w:jc w:val="both"/>
      </w:pPr>
    </w:p>
    <w:p w:rsidR="00070554" w:rsidRDefault="00070554">
      <w:pPr>
        <w:pStyle w:val="ConsPlusNormal"/>
        <w:ind w:firstLine="540"/>
        <w:jc w:val="both"/>
      </w:pPr>
    </w:p>
    <w:p w:rsidR="00070554" w:rsidRDefault="00070554">
      <w:pPr>
        <w:pStyle w:val="ConsPlusNormal"/>
        <w:ind w:firstLine="540"/>
        <w:jc w:val="both"/>
      </w:pPr>
    </w:p>
    <w:p w:rsidR="00070554" w:rsidRDefault="00070554">
      <w:pPr>
        <w:pStyle w:val="ConsPlusNormal"/>
        <w:jc w:val="right"/>
        <w:outlineLvl w:val="0"/>
      </w:pPr>
      <w:r>
        <w:t>Утверждено</w:t>
      </w:r>
    </w:p>
    <w:p w:rsidR="00070554" w:rsidRDefault="00070554">
      <w:pPr>
        <w:pStyle w:val="ConsPlusNormal"/>
        <w:jc w:val="right"/>
      </w:pPr>
      <w:r>
        <w:t>постановлением</w:t>
      </w:r>
    </w:p>
    <w:p w:rsidR="00070554" w:rsidRDefault="00070554">
      <w:pPr>
        <w:pStyle w:val="ConsPlusNormal"/>
        <w:jc w:val="right"/>
      </w:pPr>
      <w:r>
        <w:t>Администрации Курской области</w:t>
      </w:r>
    </w:p>
    <w:p w:rsidR="00070554" w:rsidRDefault="00070554">
      <w:pPr>
        <w:pStyle w:val="ConsPlusNormal"/>
        <w:jc w:val="right"/>
      </w:pPr>
      <w:r>
        <w:t>от 14 декабря 2009 г. N 425</w:t>
      </w:r>
    </w:p>
    <w:p w:rsidR="00070554" w:rsidRDefault="00070554">
      <w:pPr>
        <w:pStyle w:val="ConsPlusNormal"/>
      </w:pPr>
    </w:p>
    <w:p w:rsidR="00070554" w:rsidRDefault="00070554">
      <w:pPr>
        <w:pStyle w:val="ConsPlusTitle"/>
        <w:jc w:val="center"/>
      </w:pPr>
      <w:bookmarkStart w:id="0" w:name="P29"/>
      <w:bookmarkEnd w:id="0"/>
      <w:r>
        <w:t>ПОЛОЖЕНИЕ</w:t>
      </w:r>
    </w:p>
    <w:p w:rsidR="00070554" w:rsidRDefault="00070554">
      <w:pPr>
        <w:pStyle w:val="ConsPlusTitle"/>
        <w:jc w:val="center"/>
      </w:pPr>
      <w:r>
        <w:t>О ПОРЯДКЕ И УСЛОВИЯХ ПРЕДОСТАВЛЕНИЯ В АРЕНДУ ИМУЩЕСТВА,</w:t>
      </w:r>
    </w:p>
    <w:p w:rsidR="00070554" w:rsidRDefault="00070554">
      <w:pPr>
        <w:pStyle w:val="ConsPlusTitle"/>
        <w:jc w:val="center"/>
      </w:pPr>
      <w:r>
        <w:t xml:space="preserve">ВКЛЮЧЕННОГО В ПЕРЕЧЕНЬ ГОСУДАРСТВЕННОГО ИМУЩЕСТВА </w:t>
      </w:r>
      <w:proofErr w:type="gramStart"/>
      <w:r>
        <w:t>КУРСКОЙ</w:t>
      </w:r>
      <w:proofErr w:type="gramEnd"/>
    </w:p>
    <w:p w:rsidR="00070554" w:rsidRDefault="00070554">
      <w:pPr>
        <w:pStyle w:val="ConsPlusTitle"/>
        <w:jc w:val="center"/>
      </w:pPr>
      <w:r>
        <w:t xml:space="preserve">ОБЛАСТИ, </w:t>
      </w:r>
      <w:proofErr w:type="gramStart"/>
      <w:r>
        <w:t>ПРЕДНАЗНАЧЕННОГО</w:t>
      </w:r>
      <w:proofErr w:type="gramEnd"/>
      <w:r>
        <w:t xml:space="preserve"> ДЛЯ ПЕРЕДАЧИ ВО ВЛАДЕНИЕ И (ИЛИ)</w:t>
      </w:r>
    </w:p>
    <w:p w:rsidR="00070554" w:rsidRDefault="00070554">
      <w:pPr>
        <w:pStyle w:val="ConsPlusTitle"/>
        <w:jc w:val="center"/>
      </w:pPr>
      <w:r>
        <w:t>ПОЛЬЗОВАНИЕ СУБЪЕКТАМ МАЛОГО И СРЕДНЕГО ПРЕДПРИНИМАТЕЛЬСТВА</w:t>
      </w:r>
    </w:p>
    <w:p w:rsidR="00070554" w:rsidRDefault="00070554">
      <w:pPr>
        <w:pStyle w:val="ConsPlusTitle"/>
        <w:jc w:val="center"/>
      </w:pPr>
      <w:r>
        <w:t>И ОРГАНИЗАЦИЯМ, ОБРАЗУЮЩИМ ИНФРАСТРУКТУРУ ПОДДЕРЖКИ</w:t>
      </w:r>
    </w:p>
    <w:p w:rsidR="00070554" w:rsidRDefault="00070554">
      <w:pPr>
        <w:pStyle w:val="ConsPlusTitle"/>
        <w:jc w:val="center"/>
      </w:pPr>
      <w:r>
        <w:t>СУБЪЕКТОВ МАЛОГО И СРЕДНЕГО ПРЕДПРИНИМАТЕЛЬСТВА</w:t>
      </w:r>
    </w:p>
    <w:p w:rsidR="00070554" w:rsidRDefault="000705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705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0554" w:rsidRDefault="000705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0554" w:rsidRDefault="0007055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Курской области</w:t>
            </w:r>
            <w:proofErr w:type="gramEnd"/>
          </w:p>
          <w:p w:rsidR="00070554" w:rsidRDefault="00070554">
            <w:pPr>
              <w:pStyle w:val="ConsPlusNormal"/>
              <w:jc w:val="center"/>
            </w:pPr>
            <w:r>
              <w:rPr>
                <w:color w:val="392C69"/>
              </w:rPr>
              <w:t>от 18.09.2019 N 891-па)</w:t>
            </w:r>
          </w:p>
        </w:tc>
      </w:tr>
    </w:tbl>
    <w:p w:rsidR="00070554" w:rsidRDefault="00070554">
      <w:pPr>
        <w:pStyle w:val="ConsPlusNormal"/>
      </w:pPr>
    </w:p>
    <w:p w:rsidR="00070554" w:rsidRDefault="0007055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определяет порядок и условия предоставления в аренду </w:t>
      </w:r>
      <w:r>
        <w:lastRenderedPageBreak/>
        <w:t>имущества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Курской области приоритетными видами деятельности), включенного в перечень государственного имущества Курской области (далее - Перечень), свободного от прав третьих лиц (за исключением права хозяйственного ведения, права оперативного</w:t>
      </w:r>
      <w:proofErr w:type="gramEnd"/>
      <w:r>
        <w:t xml:space="preserve"> управления, а также имущественных прав субъектов малого и среднего предпринимательства).</w:t>
      </w:r>
    </w:p>
    <w:p w:rsidR="00070554" w:rsidRDefault="00070554">
      <w:pPr>
        <w:pStyle w:val="ConsPlusNormal"/>
        <w:spacing w:before="220"/>
        <w:ind w:firstLine="540"/>
        <w:jc w:val="both"/>
      </w:pPr>
      <w:r>
        <w:t xml:space="preserve">Государственное имущество Курской области, закрепленное на праве хозяйственного ведения или оперативного управления за государственным унитарным предприятием, на праве оперативного управления за государственным учреждением, может включаться в Перечень по предложению </w:t>
      </w:r>
      <w:proofErr w:type="gramStart"/>
      <w:r>
        <w:t>указанных</w:t>
      </w:r>
      <w:proofErr w:type="gramEnd"/>
      <w:r>
        <w:t xml:space="preserve"> предприятия или учреждения и с согласия уполномоченного органа государственной власти Курской области на согласование сделки с указанным имуществом.</w:t>
      </w:r>
    </w:p>
    <w:p w:rsidR="00070554" w:rsidRDefault="00070554">
      <w:pPr>
        <w:pStyle w:val="ConsPlusNormal"/>
        <w:spacing w:before="220"/>
        <w:ind w:firstLine="540"/>
        <w:jc w:val="both"/>
      </w:pPr>
      <w:r>
        <w:t>В Перечень могут включаться 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строительства).</w:t>
      </w:r>
    </w:p>
    <w:p w:rsidR="00070554" w:rsidRDefault="00070554">
      <w:pPr>
        <w:pStyle w:val="ConsPlusNormal"/>
        <w:spacing w:before="220"/>
        <w:ind w:firstLine="540"/>
        <w:jc w:val="both"/>
      </w:pPr>
      <w:r>
        <w:t xml:space="preserve">В Перечень не включаются земельные участки, предусмотренные </w:t>
      </w:r>
      <w:hyperlink r:id="rId11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12" w:history="1">
        <w:r>
          <w:rPr>
            <w:color w:val="0000FF"/>
          </w:rPr>
          <w:t>10</w:t>
        </w:r>
      </w:hyperlink>
      <w:r>
        <w:t xml:space="preserve">, </w:t>
      </w:r>
      <w:hyperlink r:id="rId13" w:history="1">
        <w:r>
          <w:rPr>
            <w:color w:val="0000FF"/>
          </w:rPr>
          <w:t>13</w:t>
        </w:r>
      </w:hyperlink>
      <w:r>
        <w:t xml:space="preserve"> - </w:t>
      </w:r>
      <w:hyperlink r:id="rId14" w:history="1">
        <w:r>
          <w:rPr>
            <w:color w:val="0000FF"/>
          </w:rPr>
          <w:t>15</w:t>
        </w:r>
      </w:hyperlink>
      <w:r>
        <w:t xml:space="preserve">, </w:t>
      </w:r>
      <w:hyperlink r:id="rId15" w:history="1">
        <w:r>
          <w:rPr>
            <w:color w:val="0000FF"/>
          </w:rPr>
          <w:t>18</w:t>
        </w:r>
      </w:hyperlink>
      <w:r>
        <w:t xml:space="preserve"> и </w:t>
      </w:r>
      <w:hyperlink r:id="rId16" w:history="1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070554" w:rsidRDefault="00070554">
      <w:pPr>
        <w:pStyle w:val="ConsPlusNormal"/>
        <w:spacing w:before="220"/>
        <w:ind w:firstLine="540"/>
        <w:jc w:val="both"/>
      </w:pPr>
      <w:r>
        <w:t xml:space="preserve">2.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осуществляется с соблюдением требований, установленных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конкуренции".</w:t>
      </w:r>
    </w:p>
    <w:p w:rsidR="00070554" w:rsidRDefault="00070554">
      <w:pPr>
        <w:pStyle w:val="ConsPlusNormal"/>
        <w:spacing w:before="220"/>
        <w:ind w:firstLine="540"/>
        <w:jc w:val="both"/>
      </w:pPr>
      <w:r>
        <w:t xml:space="preserve">3. Право на заключение договора аренды государственного имущества Курской области, включенного в Перечень, имеют субъекты малого и среднего предпринимательства, организации, образующие инфраструктуру поддержки субъектов малого и среднего предпринимательства, отвечающие требованиям, установленным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Федерации".</w:t>
      </w:r>
    </w:p>
    <w:p w:rsidR="00070554" w:rsidRDefault="00070554">
      <w:pPr>
        <w:pStyle w:val="ConsPlusNormal"/>
        <w:spacing w:before="220"/>
        <w:ind w:firstLine="540"/>
        <w:jc w:val="both"/>
      </w:pPr>
      <w:bookmarkStart w:id="1" w:name="P46"/>
      <w:bookmarkEnd w:id="1"/>
      <w:r>
        <w:t xml:space="preserve">4. Основанием для предоставления в аренду государственного имущества Курской области, включенного в Перечень, являются результаты торгов, проведенных в порядке, предусмотренном </w:t>
      </w:r>
      <w:hyperlink r:id="rId19" w:history="1">
        <w:r>
          <w:rPr>
            <w:color w:val="0000FF"/>
          </w:rPr>
          <w:t>статьей 17.1</w:t>
        </w:r>
      </w:hyperlink>
      <w:r>
        <w:t xml:space="preserve"> Федерального закона от 26 июля 2006 года N 135-ФЗ "О защите конкуренции", за исключением случаев, предусмотренных федеральным законодательством.</w:t>
      </w:r>
    </w:p>
    <w:p w:rsidR="00070554" w:rsidRDefault="00070554">
      <w:pPr>
        <w:pStyle w:val="ConsPlusNormal"/>
        <w:spacing w:before="220"/>
        <w:ind w:firstLine="540"/>
        <w:jc w:val="both"/>
      </w:pPr>
      <w:bookmarkStart w:id="2" w:name="P47"/>
      <w:bookmarkEnd w:id="2"/>
      <w:r>
        <w:t xml:space="preserve">5. </w:t>
      </w:r>
      <w:proofErr w:type="gramStart"/>
      <w:r>
        <w:t xml:space="preserve">По истечении срока договора аренды государственного имущества, заключенного по результатам проведения торгов или без их проведения в соответствии с законодательством Российской Федерации, за исключением имущества, распоряжение которым осуществляется в соответствии с Земельным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Федерации, Водным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Федерации, Лесным </w:t>
      </w:r>
      <w:hyperlink r:id="rId22" w:history="1">
        <w:r>
          <w:rPr>
            <w:color w:val="0000FF"/>
          </w:rPr>
          <w:t>кодексом</w:t>
        </w:r>
      </w:hyperlink>
      <w:r>
        <w:t xml:space="preserve"> Российской Федерации, законодательством Российской Федерации о недрах, законодательством Российской Федерации о концессионных соглашениях, законодательством Российской Федерации о государственно-частном партнерстве</w:t>
      </w:r>
      <w:proofErr w:type="gramEnd"/>
      <w:r>
        <w:t xml:space="preserve">, </w:t>
      </w:r>
      <w:proofErr w:type="spellStart"/>
      <w:r>
        <w:t>муниципально</w:t>
      </w:r>
      <w:proofErr w:type="spellEnd"/>
      <w:r>
        <w:t xml:space="preserve">-частном партнерстве, заключение такого договора на новый срок с арендатором, надлежащим </w:t>
      </w:r>
      <w:proofErr w:type="gramStart"/>
      <w:r>
        <w:t>образом</w:t>
      </w:r>
      <w:proofErr w:type="gramEnd"/>
      <w:r>
        <w:t xml:space="preserve">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070554" w:rsidRDefault="00070554">
      <w:pPr>
        <w:pStyle w:val="ConsPlusNormal"/>
        <w:spacing w:before="220"/>
        <w:ind w:firstLine="540"/>
        <w:jc w:val="both"/>
      </w:pPr>
      <w:r>
        <w:t xml:space="preserve">1) размер арендной платы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</w:t>
      </w:r>
      <w:r>
        <w:lastRenderedPageBreak/>
        <w:t>Российской Федерации;</w:t>
      </w:r>
    </w:p>
    <w:p w:rsidR="00070554" w:rsidRDefault="00070554">
      <w:pPr>
        <w:pStyle w:val="ConsPlusNormal"/>
        <w:spacing w:before="220"/>
        <w:ind w:firstLine="540"/>
        <w:jc w:val="both"/>
      </w:pPr>
      <w:r>
        <w:t>2) минимальный срок, на который перезаключается договор аренды, должен составлять не менее чем три года. Срок может быть уменьшен только на основании заявления арендатора.</w:t>
      </w:r>
    </w:p>
    <w:p w:rsidR="00070554" w:rsidRDefault="00070554">
      <w:pPr>
        <w:pStyle w:val="ConsPlusNormal"/>
        <w:spacing w:before="220"/>
        <w:ind w:firstLine="540"/>
        <w:jc w:val="both"/>
      </w:pPr>
      <w:r>
        <w:t xml:space="preserve">6. К участию в торгах на право заключения договоров аренды государственного имущества Курской области, включенного в Перечень, допускаются исключительно субъекты малого и среднего предпринимательства и организации, образующие инфраструктуру поддержки субъектов малого и среднего предпринимательства, </w:t>
      </w:r>
      <w:proofErr w:type="gramStart"/>
      <w:r>
        <w:t>указание</w:t>
      </w:r>
      <w:proofErr w:type="gramEnd"/>
      <w:r>
        <w:t xml:space="preserve"> о чем подлежит обязательному включению в условия торгов.</w:t>
      </w:r>
    </w:p>
    <w:p w:rsidR="00070554" w:rsidRDefault="00070554">
      <w:pPr>
        <w:pStyle w:val="ConsPlusNormal"/>
        <w:spacing w:before="220"/>
        <w:ind w:firstLine="540"/>
        <w:jc w:val="both"/>
      </w:pPr>
      <w:r>
        <w:t xml:space="preserve">7. Размер арендной платы, а также стартовый размер арендной платы при проведении торгов на право заключения договора аренды за использование государственного имущества Курской области, внесенного в Перечень, определяются независимым оценщиком в порядке, установленном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Федерации".</w:t>
      </w:r>
    </w:p>
    <w:p w:rsidR="00070554" w:rsidRDefault="00070554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Принятие решений о заключении договоров аренды государственного имущества Курской области, включенного в Перечень, в порядке, указанном в </w:t>
      </w:r>
      <w:hyperlink w:anchor="P46" w:history="1">
        <w:r>
          <w:rPr>
            <w:color w:val="0000FF"/>
          </w:rPr>
          <w:t>пунктах 4</w:t>
        </w:r>
      </w:hyperlink>
      <w:r>
        <w:t xml:space="preserve">, </w:t>
      </w:r>
      <w:hyperlink w:anchor="P47" w:history="1">
        <w:r>
          <w:rPr>
            <w:color w:val="0000FF"/>
          </w:rPr>
          <w:t>5</w:t>
        </w:r>
      </w:hyperlink>
      <w:r>
        <w:t xml:space="preserve"> настоящего Положения, организация и проведение торгов на право заключения договоров аренды, заключение, изменение, расторжение заключенных по результатам торгов договоров аренды, контроль за использованием государственного имущества Курской области и поступлением арендной платы обеспечиваются областными государственными унитарными предприятиями и областными государственными учреждениями</w:t>
      </w:r>
      <w:proofErr w:type="gramEnd"/>
      <w:r>
        <w:t xml:space="preserve"> в отношении имущества, закрепленного за ними на праве хозяйственного ведения и оперативного управления, и комитетом по управлению имуществом Курской области в отношении имущества казны Курской области.</w:t>
      </w:r>
    </w:p>
    <w:p w:rsidR="00070554" w:rsidRDefault="00070554">
      <w:pPr>
        <w:pStyle w:val="ConsPlusNormal"/>
        <w:spacing w:before="220"/>
        <w:ind w:firstLine="540"/>
        <w:jc w:val="both"/>
      </w:pPr>
      <w:r>
        <w:t>Организатор конкурса или аукциона вправе привлечь на основе договора юридическое лицо - специализированную организацию для осуществления функций по организации и проведению конкурсов или аукционов,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 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конкурса или аукциона.</w:t>
      </w:r>
    </w:p>
    <w:p w:rsidR="00070554" w:rsidRDefault="00070554">
      <w:pPr>
        <w:pStyle w:val="ConsPlusNormal"/>
        <w:spacing w:before="220"/>
        <w:ind w:firstLine="540"/>
        <w:jc w:val="both"/>
      </w:pPr>
      <w:bookmarkStart w:id="3" w:name="P54"/>
      <w:bookmarkEnd w:id="3"/>
      <w:r>
        <w:t xml:space="preserve">9. </w:t>
      </w:r>
      <w:proofErr w:type="gramStart"/>
      <w:r>
        <w:t xml:space="preserve">Арендная плата для субъектов малого и среднего предпринимательства, занимающихся приоритетными направлениями деятельности, указанными в </w:t>
      </w:r>
      <w:hyperlink r:id="rId24" w:history="1">
        <w:r>
          <w:rPr>
            <w:color w:val="0000FF"/>
          </w:rPr>
          <w:t>разделе 2</w:t>
        </w:r>
      </w:hyperlink>
      <w:r>
        <w:t xml:space="preserve"> подпрограммы 2 "Развитие малого и среднего предпринимательства в Курской области" государственной программы Курской области "Развитие экономики и внешних связей Курской области", впервые заключающих договоры аренды государственного имущества Курской области, устанавливается в следующих размерах:</w:t>
      </w:r>
      <w:proofErr w:type="gramEnd"/>
    </w:p>
    <w:p w:rsidR="00070554" w:rsidRDefault="00070554">
      <w:pPr>
        <w:pStyle w:val="ConsPlusNormal"/>
        <w:spacing w:before="220"/>
        <w:ind w:firstLine="540"/>
        <w:jc w:val="both"/>
      </w:pPr>
      <w:r>
        <w:t>- в течение первого года аренды - 40% размера арендной платы;</w:t>
      </w:r>
    </w:p>
    <w:p w:rsidR="00070554" w:rsidRDefault="00070554">
      <w:pPr>
        <w:pStyle w:val="ConsPlusNormal"/>
        <w:spacing w:before="220"/>
        <w:ind w:firstLine="540"/>
        <w:jc w:val="both"/>
      </w:pPr>
      <w:r>
        <w:t>- в течение второго года аренды - 60% размера арендной платы;</w:t>
      </w:r>
    </w:p>
    <w:p w:rsidR="00070554" w:rsidRDefault="00070554">
      <w:pPr>
        <w:pStyle w:val="ConsPlusNormal"/>
        <w:spacing w:before="220"/>
        <w:ind w:firstLine="540"/>
        <w:jc w:val="both"/>
      </w:pPr>
      <w:r>
        <w:t>- в течение третьего года аренды - 80% размера арендной платы;</w:t>
      </w:r>
    </w:p>
    <w:p w:rsidR="00070554" w:rsidRDefault="00070554">
      <w:pPr>
        <w:pStyle w:val="ConsPlusNormal"/>
        <w:spacing w:before="220"/>
        <w:ind w:firstLine="540"/>
        <w:jc w:val="both"/>
      </w:pPr>
      <w:r>
        <w:t>- в четвертый год аренды и далее - 100% размера арендной платы.</w:t>
      </w:r>
    </w:p>
    <w:p w:rsidR="00070554" w:rsidRDefault="00070554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При заключении договоров аренды государственного имущества Курской области, включенного в Перечень, в порядке, указанном в </w:t>
      </w:r>
      <w:hyperlink w:anchor="P46" w:history="1">
        <w:r>
          <w:rPr>
            <w:color w:val="0000FF"/>
          </w:rPr>
          <w:t>пункте 4</w:t>
        </w:r>
      </w:hyperlink>
      <w:r>
        <w:t xml:space="preserve"> настоящего Положения, арендная плата для субъектов малого и среднего предпринимательства, занимающихся приоритетными видами деятельности, устанавливается в размерах, предусмотренных </w:t>
      </w:r>
      <w:hyperlink w:anchor="P54" w:history="1">
        <w:r>
          <w:rPr>
            <w:color w:val="0000FF"/>
          </w:rPr>
          <w:t>пунктом 9</w:t>
        </w:r>
      </w:hyperlink>
      <w:r>
        <w:t xml:space="preserve"> настоящего Положения, </w:t>
      </w:r>
      <w:r>
        <w:lastRenderedPageBreak/>
        <w:t xml:space="preserve">от размера арендной платы, определенной независимым оценщиком в порядке, установленном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29 июля 1998 года N 135-ФЗ "Об оценочной</w:t>
      </w:r>
      <w:proofErr w:type="gramEnd"/>
      <w:r>
        <w:t xml:space="preserve"> деятельности в Российской Федерации", либо от размера арендной платы, определенной по результатам торгов.</w:t>
      </w:r>
    </w:p>
    <w:p w:rsidR="00070554" w:rsidRDefault="00070554">
      <w:pPr>
        <w:pStyle w:val="ConsPlusNormal"/>
        <w:ind w:firstLine="540"/>
        <w:jc w:val="both"/>
      </w:pPr>
    </w:p>
    <w:p w:rsidR="00070554" w:rsidRDefault="00070554">
      <w:pPr>
        <w:pStyle w:val="ConsPlusNormal"/>
        <w:ind w:firstLine="540"/>
        <w:jc w:val="both"/>
      </w:pPr>
    </w:p>
    <w:p w:rsidR="00070554" w:rsidRDefault="000705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6D3C" w:rsidRDefault="00146D3C">
      <w:bookmarkStart w:id="4" w:name="_GoBack"/>
      <w:bookmarkEnd w:id="4"/>
    </w:p>
    <w:sectPr w:rsidR="00146D3C" w:rsidSect="00CD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54"/>
    <w:rsid w:val="00070554"/>
    <w:rsid w:val="0014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05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05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E034F66F437DF933B2A2F2F5C1A54C0CBDC4B78992DFC2B14436C82D7DBDE90C3510329FAE1A546BA6DE03839C35F52D1ADF00885BE577N9dDM" TargetMode="External"/><Relationship Id="rId13" Type="http://schemas.openxmlformats.org/officeDocument/2006/relationships/hyperlink" Target="consultantplus://offline/ref=8BE034F66F437DF933B2A2F2F5C1A54C0CBDC5B68D94DFC2B14436C82D7DBDE90C3510359CAD13023FE9DF5FC5CB26F72A1ADD0594N5d9M" TargetMode="External"/><Relationship Id="rId18" Type="http://schemas.openxmlformats.org/officeDocument/2006/relationships/hyperlink" Target="consultantplus://offline/ref=8BE034F66F437DF933B2A2F2F5C1A54C0CBDC4B78992DFC2B14436C82D7DBDE91E35483E9DAC06566BB38852C5NCd9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BE034F66F437DF933B2A2F2F5C1A54C0CBCCCB48A90DFC2B14436C82D7DBDE91E35483E9DAC06566BB38852C5NCd9M" TargetMode="External"/><Relationship Id="rId7" Type="http://schemas.openxmlformats.org/officeDocument/2006/relationships/hyperlink" Target="consultantplus://offline/ref=8BE034F66F437DF933B2A2E4F6ADFF4008B293BB8492D391EC1B6D957A74B7BE4B7A4970DBA319566EAD8A57CC9D69B37A09DD078859E06B9F7757N0dFM" TargetMode="External"/><Relationship Id="rId12" Type="http://schemas.openxmlformats.org/officeDocument/2006/relationships/hyperlink" Target="consultantplus://offline/ref=8BE034F66F437DF933B2A2F2F5C1A54C0CBDC5B68D94DFC2B14436C82D7DBDE90C3510359CAE13023FE9DF5FC5CB26F72A1ADD0594N5d9M" TargetMode="External"/><Relationship Id="rId17" Type="http://schemas.openxmlformats.org/officeDocument/2006/relationships/hyperlink" Target="consultantplus://offline/ref=8BE034F66F437DF933B2A2F2F5C1A54C0CBCCCB48B93DFC2B14436C82D7DBDE91E35483E9DAC06566BB38852C5NCd9M" TargetMode="External"/><Relationship Id="rId25" Type="http://schemas.openxmlformats.org/officeDocument/2006/relationships/hyperlink" Target="consultantplus://offline/ref=8BE034F66F437DF933B2A2F2F5C1A54C0CBDC5B68C9ADFC2B14436C82D7DBDE91E35483E9DAC06566BB38852C5NCd9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BE034F66F437DF933B2A2F2F5C1A54C0CBDC5B68D94DFC2B14436C82D7DBDE90C3510359CA713023FE9DF5FC5CB26F72A1ADD0594N5d9M" TargetMode="External"/><Relationship Id="rId20" Type="http://schemas.openxmlformats.org/officeDocument/2006/relationships/hyperlink" Target="consultantplus://offline/ref=8BE034F66F437DF933B2A2F2F5C1A54C0CBDC5B68D94DFC2B14436C82D7DBDE91E35483E9DAC06566BB38852C5NCd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E034F66F437DF933B2A2E4F6ADFF4008B293BB8E93DD92ED1B6D957A74B7BE4B7A4970DBA319566EAD8A57CC9D69B37A09DD078859E06B9F7757N0dFM" TargetMode="External"/><Relationship Id="rId11" Type="http://schemas.openxmlformats.org/officeDocument/2006/relationships/hyperlink" Target="consultantplus://offline/ref=8BE034F66F437DF933B2A2F2F5C1A54C0CBDC5B68D94DFC2B14436C82D7DBDE90C35103299AE195D3AFCCE07CACB3AE92F01C107965BNEd5M" TargetMode="External"/><Relationship Id="rId24" Type="http://schemas.openxmlformats.org/officeDocument/2006/relationships/hyperlink" Target="consultantplus://offline/ref=8BE034F66F437DF933B2A2E4F6ADFF4008B293BB8496D797EC1B6D957A74B7BE4B7A4970DBA319556BAF8257CC9D69B37A09DD078859E06B9F7757N0dF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BE034F66F437DF933B2A2F2F5C1A54C0CBDC5B68D94DFC2B14436C82D7DBDE90C3510359CA613023FE9DF5FC5CB26F72A1ADD0594N5d9M" TargetMode="External"/><Relationship Id="rId23" Type="http://schemas.openxmlformats.org/officeDocument/2006/relationships/hyperlink" Target="consultantplus://offline/ref=8BE034F66F437DF933B2A2F2F5C1A54C0CBDC5B68C9ADFC2B14436C82D7DBDE91E35483E9DAC06566BB38852C5NCd9M" TargetMode="External"/><Relationship Id="rId10" Type="http://schemas.openxmlformats.org/officeDocument/2006/relationships/hyperlink" Target="consultantplus://offline/ref=8BE034F66F437DF933B2A2E4F6ADFF4008B293BB8492D391EC1B6D957A74B7BE4B7A4970DBA319566EAD8B53CC9D69B37A09DD078859E06B9F7757N0dFM" TargetMode="External"/><Relationship Id="rId19" Type="http://schemas.openxmlformats.org/officeDocument/2006/relationships/hyperlink" Target="consultantplus://offline/ref=8BE034F66F437DF933B2A2F2F5C1A54C0CBCCCB48B93DFC2B14436C82D7DBDE90C3510329FAE1D5F67A6DE03839C35F52D1ADF00885BE577N9d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E034F66F437DF933B2A2E4F6ADFF4008B293BB8492D391EC1B6D957A74B7BE4B7A4970DBA319566EAD8A5BCC9D69B37A09DD078859E06B9F7757N0dFM" TargetMode="External"/><Relationship Id="rId14" Type="http://schemas.openxmlformats.org/officeDocument/2006/relationships/hyperlink" Target="consultantplus://offline/ref=8BE034F66F437DF933B2A2F2F5C1A54C0CBDC5B68D94DFC2B14436C82D7DBDE90C3510359CAB13023FE9DF5FC5CB26F72A1ADD0594N5d9M" TargetMode="External"/><Relationship Id="rId22" Type="http://schemas.openxmlformats.org/officeDocument/2006/relationships/hyperlink" Target="consultantplus://offline/ref=8BE034F66F437DF933B2A2F2F5C1A54C0CBCCCB48E9ADFC2B14436C82D7DBDE91E35483E9DAC06566BB38852C5NCd9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1845</Words>
  <Characters>10519</Characters>
  <Application>Microsoft Office Word</Application>
  <DocSecurity>0</DocSecurity>
  <Lines>87</Lines>
  <Paragraphs>24</Paragraphs>
  <ScaleCrop>false</ScaleCrop>
  <Company>1</Company>
  <LinksUpToDate>false</LinksUpToDate>
  <CharactersWithSpaces>12340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2020-05-22T12:29:00Z</dcterms:created>
  <dcterms:modified xsi:type="dcterms:W3CDTF">2020-05-22T12:29:00Z</dcterms:modified>
</cp:coreProperties>
</file>