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B" w:rsidRDefault="00B8295B" w:rsidP="00B8295B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</w:rPr>
      </w:pPr>
    </w:p>
    <w:p w:rsidR="00615BEF" w:rsidRPr="00D31B41" w:rsidRDefault="00615BEF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1B41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615BEF" w:rsidRPr="00D31B41" w:rsidRDefault="00892F93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ОЛЬХОВСКОГО</w:t>
      </w:r>
      <w:r w:rsidR="00615BEF" w:rsidRPr="00D31B41">
        <w:rPr>
          <w:rFonts w:ascii="Times New Roman" w:eastAsia="Times New Roman" w:hAnsi="Times New Roman"/>
          <w:b/>
          <w:sz w:val="32"/>
          <w:szCs w:val="32"/>
        </w:rPr>
        <w:t xml:space="preserve"> СЕЛЬСОВЕТА</w:t>
      </w:r>
      <w:r w:rsidR="00615BEF" w:rsidRPr="00D31B41"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 КУРСКОЙ ОБЛАСТИ</w:t>
      </w:r>
    </w:p>
    <w:p w:rsidR="00615BEF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15BEF" w:rsidRPr="00615BEF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15BEF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615BEF" w:rsidRPr="00615BEF" w:rsidRDefault="00615BEF" w:rsidP="00615BE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15BEF" w:rsidRPr="00615BEF" w:rsidRDefault="002E64BC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от </w:t>
      </w:r>
      <w:r w:rsidR="00313330">
        <w:rPr>
          <w:rFonts w:ascii="Times New Roman" w:eastAsia="Times New Roman" w:hAnsi="Times New Roman"/>
          <w:b/>
          <w:sz w:val="32"/>
          <w:szCs w:val="32"/>
        </w:rPr>
        <w:t>08 февраля 2021 г.</w:t>
      </w:r>
      <w:r w:rsidR="00391D90">
        <w:rPr>
          <w:rFonts w:ascii="Times New Roman" w:eastAsia="Times New Roman" w:hAnsi="Times New Roman"/>
          <w:b/>
          <w:sz w:val="32"/>
          <w:szCs w:val="32"/>
        </w:rPr>
        <w:t xml:space="preserve">      №</w:t>
      </w:r>
      <w:r w:rsidR="00C10EAB">
        <w:rPr>
          <w:rFonts w:ascii="Times New Roman" w:eastAsia="Times New Roman" w:hAnsi="Times New Roman"/>
          <w:b/>
          <w:sz w:val="32"/>
          <w:szCs w:val="32"/>
        </w:rPr>
        <w:t>3-па</w:t>
      </w:r>
      <w:r w:rsidR="00391D90">
        <w:rPr>
          <w:rFonts w:ascii="Times New Roman" w:eastAsia="Times New Roman" w:hAnsi="Times New Roman"/>
          <w:b/>
          <w:sz w:val="32"/>
          <w:szCs w:val="32"/>
        </w:rPr>
        <w:t xml:space="preserve">     </w:t>
      </w:r>
      <w:bookmarkStart w:id="0" w:name="_GoBack"/>
      <w:bookmarkEnd w:id="0"/>
    </w:p>
    <w:p w:rsidR="00615BEF" w:rsidRPr="00A35B8A" w:rsidRDefault="00976A42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0"/>
        </w:rPr>
      </w:pPr>
      <w:r w:rsidRPr="00976A42">
        <w:rPr>
          <w:rFonts w:ascii="Times New Roman" w:eastAsia="Times New Roman" w:hAnsi="Times New Roman"/>
          <w:b/>
          <w:sz w:val="28"/>
          <w:szCs w:val="28"/>
        </w:rPr>
        <w:t xml:space="preserve">с. </w:t>
      </w:r>
      <w:r w:rsidR="00892F93">
        <w:rPr>
          <w:rFonts w:ascii="Times New Roman" w:eastAsia="Times New Roman" w:hAnsi="Times New Roman"/>
          <w:b/>
          <w:sz w:val="28"/>
          <w:szCs w:val="28"/>
        </w:rPr>
        <w:t>Ольховка</w:t>
      </w:r>
    </w:p>
    <w:p w:rsidR="00A96E66" w:rsidRPr="001B06F9" w:rsidRDefault="00A96E66" w:rsidP="00615BEF">
      <w:pPr>
        <w:tabs>
          <w:tab w:val="center" w:pos="496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A96E66" w:rsidRDefault="006126DF" w:rsidP="00615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F36">
        <w:rPr>
          <w:rFonts w:ascii="Times New Roman" w:hAnsi="Times New Roman"/>
          <w:b/>
          <w:sz w:val="28"/>
          <w:szCs w:val="28"/>
        </w:rPr>
        <w:t xml:space="preserve">О </w:t>
      </w:r>
      <w:r w:rsidR="000F0379">
        <w:rPr>
          <w:rFonts w:ascii="Times New Roman" w:hAnsi="Times New Roman"/>
          <w:b/>
          <w:sz w:val="28"/>
          <w:szCs w:val="28"/>
        </w:rPr>
        <w:t xml:space="preserve"> внесение изменений в постановление Администрации </w:t>
      </w:r>
      <w:r w:rsidR="00892F93">
        <w:rPr>
          <w:rFonts w:ascii="Times New Roman" w:hAnsi="Times New Roman"/>
          <w:b/>
          <w:sz w:val="28"/>
          <w:szCs w:val="28"/>
        </w:rPr>
        <w:t>Ольховского</w:t>
      </w:r>
      <w:r w:rsidR="000F0379">
        <w:rPr>
          <w:rFonts w:ascii="Times New Roman" w:hAnsi="Times New Roman"/>
          <w:b/>
          <w:sz w:val="28"/>
          <w:szCs w:val="28"/>
        </w:rPr>
        <w:t xml:space="preserve"> сельсовета Хомутовского</w:t>
      </w:r>
      <w:r w:rsidR="00976A42">
        <w:rPr>
          <w:rFonts w:ascii="Times New Roman" w:hAnsi="Times New Roman"/>
          <w:b/>
          <w:sz w:val="28"/>
          <w:szCs w:val="28"/>
        </w:rPr>
        <w:t xml:space="preserve"> района Курской области от 20.</w:t>
      </w:r>
      <w:r w:rsidR="00892F93">
        <w:rPr>
          <w:rFonts w:ascii="Times New Roman" w:hAnsi="Times New Roman"/>
          <w:b/>
          <w:sz w:val="28"/>
          <w:szCs w:val="28"/>
        </w:rPr>
        <w:t>11</w:t>
      </w:r>
      <w:r w:rsidR="00976A42">
        <w:rPr>
          <w:rFonts w:ascii="Times New Roman" w:hAnsi="Times New Roman"/>
          <w:b/>
          <w:sz w:val="28"/>
          <w:szCs w:val="28"/>
        </w:rPr>
        <w:t xml:space="preserve">.2019г № </w:t>
      </w:r>
      <w:r w:rsidR="00892F93">
        <w:rPr>
          <w:rFonts w:ascii="Times New Roman" w:hAnsi="Times New Roman"/>
          <w:b/>
          <w:sz w:val="28"/>
          <w:szCs w:val="28"/>
        </w:rPr>
        <w:t>55</w:t>
      </w:r>
      <w:r w:rsidR="000F0379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</w:t>
      </w:r>
      <w:r w:rsidR="00892F93">
        <w:rPr>
          <w:rFonts w:ascii="Times New Roman" w:hAnsi="Times New Roman"/>
          <w:b/>
          <w:sz w:val="28"/>
          <w:szCs w:val="28"/>
        </w:rPr>
        <w:t>Ольховского</w:t>
      </w:r>
      <w:r w:rsidR="000F037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r w:rsidR="00892F93">
        <w:rPr>
          <w:rFonts w:ascii="Times New Roman" w:hAnsi="Times New Roman"/>
          <w:b/>
          <w:sz w:val="28"/>
          <w:szCs w:val="28"/>
        </w:rPr>
        <w:t>Ольховский</w:t>
      </w:r>
      <w:r w:rsidR="000F0379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A96E66" w:rsidRDefault="00A96E66" w:rsidP="00A96E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F0379" w:rsidRDefault="00892F93" w:rsidP="001A2D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F0379" w:rsidRPr="000F0379">
        <w:rPr>
          <w:rFonts w:ascii="Times New Roman" w:hAnsi="Times New Roman"/>
          <w:sz w:val="28"/>
          <w:szCs w:val="28"/>
        </w:rPr>
        <w:t>Рассмотрев протест прокурора Хомутовс</w:t>
      </w:r>
      <w:r w:rsidR="000F0379">
        <w:rPr>
          <w:rFonts w:ascii="Times New Roman" w:hAnsi="Times New Roman"/>
          <w:sz w:val="28"/>
          <w:szCs w:val="28"/>
        </w:rPr>
        <w:t>кого района Курской области от 22.01.2021</w:t>
      </w:r>
      <w:r w:rsidR="000F0379" w:rsidRPr="000F0379">
        <w:rPr>
          <w:rFonts w:ascii="Times New Roman" w:hAnsi="Times New Roman"/>
          <w:sz w:val="28"/>
          <w:szCs w:val="28"/>
        </w:rPr>
        <w:t xml:space="preserve"> №9</w:t>
      </w:r>
      <w:r w:rsidR="000F0379">
        <w:rPr>
          <w:rFonts w:ascii="Times New Roman" w:hAnsi="Times New Roman"/>
          <w:sz w:val="28"/>
          <w:szCs w:val="28"/>
        </w:rPr>
        <w:t>5-2021</w:t>
      </w:r>
      <w:r w:rsidR="000F0379" w:rsidRPr="000F0379">
        <w:rPr>
          <w:rFonts w:ascii="Times New Roman" w:hAnsi="Times New Roman"/>
          <w:sz w:val="28"/>
          <w:szCs w:val="28"/>
        </w:rPr>
        <w:t xml:space="preserve"> на</w:t>
      </w:r>
      <w:r w:rsidR="00B4719A">
        <w:rPr>
          <w:rFonts w:ascii="Times New Roman" w:hAnsi="Times New Roman"/>
          <w:sz w:val="28"/>
          <w:szCs w:val="28"/>
        </w:rPr>
        <w:t xml:space="preserve"> </w:t>
      </w:r>
      <w:r w:rsidR="001A2DB4" w:rsidRPr="001A2DB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Ольховского</w:t>
      </w:r>
      <w:r w:rsidR="001A2DB4" w:rsidRPr="001A2DB4">
        <w:rPr>
          <w:rFonts w:ascii="Times New Roman" w:hAnsi="Times New Roman"/>
          <w:sz w:val="28"/>
          <w:szCs w:val="28"/>
        </w:rPr>
        <w:t xml:space="preserve"> сельсовета Хомутовского р</w:t>
      </w:r>
      <w:r w:rsidR="00976A42">
        <w:rPr>
          <w:rFonts w:ascii="Times New Roman" w:hAnsi="Times New Roman"/>
          <w:sz w:val="28"/>
          <w:szCs w:val="28"/>
        </w:rPr>
        <w:t>айона Курской области от 20.</w:t>
      </w:r>
      <w:r>
        <w:rPr>
          <w:rFonts w:ascii="Times New Roman" w:hAnsi="Times New Roman"/>
          <w:sz w:val="28"/>
          <w:szCs w:val="28"/>
        </w:rPr>
        <w:t>11</w:t>
      </w:r>
      <w:r w:rsidR="00976A42">
        <w:rPr>
          <w:rFonts w:ascii="Times New Roman" w:hAnsi="Times New Roman"/>
          <w:sz w:val="28"/>
          <w:szCs w:val="28"/>
        </w:rPr>
        <w:t>.2019</w:t>
      </w:r>
      <w:r w:rsidR="00313330">
        <w:rPr>
          <w:rFonts w:ascii="Times New Roman" w:hAnsi="Times New Roman"/>
          <w:sz w:val="28"/>
          <w:szCs w:val="28"/>
        </w:rPr>
        <w:t xml:space="preserve"> </w:t>
      </w:r>
      <w:r w:rsidR="00976A42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55</w:t>
      </w:r>
      <w:r w:rsidR="001A2DB4" w:rsidRPr="001A2DB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Ольховского</w:t>
      </w:r>
      <w:r w:rsidR="001A2DB4" w:rsidRPr="001A2DB4">
        <w:rPr>
          <w:rFonts w:ascii="Times New Roman" w:hAnsi="Times New Roman"/>
          <w:sz w:val="28"/>
          <w:szCs w:val="28"/>
        </w:rPr>
        <w:t xml:space="preserve"> сельсовета Хомутовского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Ольховский</w:t>
      </w:r>
      <w:r w:rsidR="001A2DB4" w:rsidRPr="001A2DB4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0F0379" w:rsidRPr="001A2DB4">
        <w:rPr>
          <w:rFonts w:ascii="Times New Roman" w:hAnsi="Times New Roman"/>
          <w:sz w:val="28"/>
          <w:szCs w:val="28"/>
        </w:rPr>
        <w:t xml:space="preserve"> и в целях </w:t>
      </w:r>
      <w:r w:rsidR="000F0379" w:rsidRPr="000F0379">
        <w:rPr>
          <w:rFonts w:ascii="Times New Roman" w:hAnsi="Times New Roman"/>
          <w:sz w:val="28"/>
          <w:szCs w:val="28"/>
        </w:rPr>
        <w:t>приведения в соответствие действующему законодательству Администр</w:t>
      </w:r>
      <w:r w:rsidR="001A2DB4">
        <w:rPr>
          <w:rFonts w:ascii="Times New Roman" w:hAnsi="Times New Roman"/>
          <w:sz w:val="28"/>
          <w:szCs w:val="28"/>
        </w:rPr>
        <w:t xml:space="preserve">ация  </w:t>
      </w:r>
      <w:r>
        <w:rPr>
          <w:rFonts w:ascii="Times New Roman" w:hAnsi="Times New Roman"/>
          <w:sz w:val="28"/>
          <w:szCs w:val="28"/>
        </w:rPr>
        <w:t>Ольховского</w:t>
      </w:r>
      <w:r w:rsidR="001A2DB4">
        <w:rPr>
          <w:rFonts w:ascii="Times New Roman" w:hAnsi="Times New Roman"/>
          <w:sz w:val="28"/>
          <w:szCs w:val="28"/>
        </w:rPr>
        <w:t xml:space="preserve"> сельсовета</w:t>
      </w:r>
      <w:r w:rsidR="000F0379" w:rsidRPr="000F0379">
        <w:rPr>
          <w:rFonts w:ascii="Times New Roman" w:hAnsi="Times New Roman"/>
          <w:sz w:val="28"/>
          <w:szCs w:val="28"/>
        </w:rPr>
        <w:t xml:space="preserve"> Хомутовского района Курской области </w:t>
      </w:r>
      <w:r w:rsidR="001A2DB4">
        <w:rPr>
          <w:rFonts w:ascii="Times New Roman" w:hAnsi="Times New Roman"/>
          <w:sz w:val="28"/>
          <w:szCs w:val="28"/>
        </w:rPr>
        <w:t xml:space="preserve"> постановляет</w:t>
      </w:r>
      <w:r w:rsidR="000F0379" w:rsidRPr="000F0379">
        <w:rPr>
          <w:rFonts w:ascii="Times New Roman" w:hAnsi="Times New Roman"/>
          <w:sz w:val="28"/>
          <w:szCs w:val="28"/>
        </w:rPr>
        <w:t>:</w:t>
      </w:r>
    </w:p>
    <w:p w:rsidR="001A2DB4" w:rsidRDefault="00976A42" w:rsidP="001A2D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2DB4" w:rsidRPr="0040748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892F93">
        <w:rPr>
          <w:rFonts w:ascii="Times New Roman" w:hAnsi="Times New Roman"/>
          <w:sz w:val="28"/>
          <w:szCs w:val="28"/>
        </w:rPr>
        <w:t>Ольховского</w:t>
      </w:r>
      <w:r w:rsidR="001A2DB4" w:rsidRPr="0040748C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 Хомутовского района от 20.</w:t>
      </w:r>
      <w:r w:rsidR="00892F9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.2019г № </w:t>
      </w:r>
      <w:r w:rsidR="00892F93">
        <w:rPr>
          <w:rFonts w:ascii="Times New Roman" w:hAnsi="Times New Roman"/>
          <w:sz w:val="28"/>
          <w:szCs w:val="28"/>
        </w:rPr>
        <w:t>55</w:t>
      </w:r>
      <w:r w:rsidR="001A2DB4" w:rsidRPr="0040748C">
        <w:rPr>
          <w:rFonts w:ascii="Times New Roman" w:hAnsi="Times New Roman"/>
          <w:sz w:val="28"/>
          <w:szCs w:val="28"/>
        </w:rPr>
        <w:t xml:space="preserve">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r w:rsidR="00892F93">
        <w:rPr>
          <w:rFonts w:ascii="Times New Roman" w:hAnsi="Times New Roman"/>
          <w:sz w:val="28"/>
          <w:szCs w:val="28"/>
        </w:rPr>
        <w:t>Ольховский</w:t>
      </w:r>
      <w:r w:rsidR="001A2DB4" w:rsidRPr="0040748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следующие изменения и дополнения:</w:t>
      </w:r>
    </w:p>
    <w:p w:rsidR="003A7BC3" w:rsidRPr="003A7BC3" w:rsidRDefault="003A7BC3" w:rsidP="003A7BC3">
      <w:pPr>
        <w:pStyle w:val="a5"/>
        <w:numPr>
          <w:ilvl w:val="1"/>
          <w:numId w:val="4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A7BC3">
        <w:rPr>
          <w:rFonts w:ascii="Times New Roman" w:hAnsi="Times New Roman"/>
          <w:sz w:val="28"/>
          <w:szCs w:val="28"/>
        </w:rPr>
        <w:t>В пункте 1.2 части1 дополнить новым пунктом:</w:t>
      </w:r>
    </w:p>
    <w:p w:rsidR="003A7BC3" w:rsidRPr="00391D90" w:rsidRDefault="003A7BC3" w:rsidP="00391D90">
      <w:pPr>
        <w:jc w:val="both"/>
        <w:rPr>
          <w:rFonts w:ascii="Times New Roman" w:hAnsi="Times New Roman"/>
          <w:sz w:val="28"/>
          <w:szCs w:val="28"/>
        </w:rPr>
      </w:pPr>
      <w:r w:rsidRPr="00391D90">
        <w:rPr>
          <w:rFonts w:ascii="Times New Roman" w:hAnsi="Times New Roman"/>
          <w:sz w:val="28"/>
          <w:szCs w:val="28"/>
        </w:rPr>
        <w:t xml:space="preserve">«Внеплановая выездная проверка юридических лиц, индивидуальных предпринимателей может быть проведена органами государственного контроля (надзора), органами муниципального контроля после </w:t>
      </w:r>
      <w:r w:rsidRPr="00391D90">
        <w:rPr>
          <w:rFonts w:ascii="Times New Roman" w:hAnsi="Times New Roman"/>
          <w:sz w:val="28"/>
          <w:szCs w:val="28"/>
        </w:rPr>
        <w:lastRenderedPageBreak/>
        <w:t>согласования с органом прокуратуры по месту осуществления деятельности таких юридических лиц, индивидуальных предпринимателей.</w:t>
      </w:r>
      <w:r w:rsidR="00391D90" w:rsidRPr="00391D90">
        <w:rPr>
          <w:rFonts w:ascii="Times New Roman" w:hAnsi="Times New Roman"/>
          <w:sz w:val="28"/>
          <w:szCs w:val="28"/>
        </w:rPr>
        <w:t>»</w:t>
      </w:r>
    </w:p>
    <w:p w:rsidR="001A2DB4" w:rsidRPr="00976A42" w:rsidRDefault="001A2DB4" w:rsidP="00892F93">
      <w:pPr>
        <w:pStyle w:val="a5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76A42">
        <w:rPr>
          <w:rFonts w:ascii="Times New Roman" w:hAnsi="Times New Roman"/>
          <w:sz w:val="28"/>
          <w:szCs w:val="28"/>
        </w:rPr>
        <w:t>В</w:t>
      </w:r>
      <w:r w:rsidR="00892F93">
        <w:rPr>
          <w:rFonts w:ascii="Times New Roman" w:hAnsi="Times New Roman"/>
          <w:sz w:val="28"/>
          <w:szCs w:val="28"/>
        </w:rPr>
        <w:t xml:space="preserve"> </w:t>
      </w:r>
      <w:r w:rsidR="004F31BC" w:rsidRPr="00976A42">
        <w:rPr>
          <w:rFonts w:ascii="Times New Roman" w:hAnsi="Times New Roman"/>
          <w:sz w:val="28"/>
          <w:szCs w:val="28"/>
        </w:rPr>
        <w:t>пункте</w:t>
      </w:r>
      <w:r w:rsidRPr="00976A42">
        <w:rPr>
          <w:rFonts w:ascii="Times New Roman" w:hAnsi="Times New Roman"/>
          <w:sz w:val="28"/>
          <w:szCs w:val="28"/>
        </w:rPr>
        <w:t xml:space="preserve"> 3.</w:t>
      </w:r>
      <w:r w:rsidR="00601D45" w:rsidRPr="00976A42">
        <w:rPr>
          <w:rFonts w:ascii="Times New Roman" w:hAnsi="Times New Roman"/>
          <w:sz w:val="28"/>
          <w:szCs w:val="28"/>
        </w:rPr>
        <w:t>2</w:t>
      </w:r>
      <w:r w:rsidRPr="00976A42">
        <w:rPr>
          <w:rFonts w:ascii="Times New Roman" w:hAnsi="Times New Roman"/>
          <w:sz w:val="28"/>
          <w:szCs w:val="28"/>
        </w:rPr>
        <w:t>«</w:t>
      </w:r>
      <w:r w:rsidR="0073704F" w:rsidRPr="00976A42">
        <w:rPr>
          <w:rFonts w:ascii="Times New Roman" w:hAnsi="Times New Roman"/>
          <w:sz w:val="28"/>
          <w:szCs w:val="28"/>
        </w:rPr>
        <w:t>Формирование ежегодного плана проведения проверок</w:t>
      </w:r>
      <w:r w:rsidRPr="00976A42">
        <w:rPr>
          <w:rFonts w:ascii="Times New Roman" w:hAnsi="Times New Roman"/>
          <w:sz w:val="28"/>
          <w:szCs w:val="28"/>
        </w:rPr>
        <w:t>»</w:t>
      </w:r>
    </w:p>
    <w:p w:rsidR="00601D45" w:rsidRPr="00976A42" w:rsidRDefault="00601D45" w:rsidP="00892F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976A42">
        <w:rPr>
          <w:rFonts w:ascii="Times New Roman" w:hAnsi="Times New Roman"/>
          <w:sz w:val="28"/>
          <w:szCs w:val="28"/>
        </w:rPr>
        <w:t>а) пункт 3.2.1 дополнить  новым пунктом 3 следующего содержания:</w:t>
      </w:r>
    </w:p>
    <w:p w:rsidR="00BB4CE4" w:rsidRPr="0040748C" w:rsidRDefault="00601D45" w:rsidP="00892F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976A42">
        <w:rPr>
          <w:rFonts w:ascii="Times New Roman" w:hAnsi="Times New Roman"/>
          <w:sz w:val="28"/>
          <w:szCs w:val="28"/>
        </w:rPr>
        <w:t>«3)</w:t>
      </w:r>
      <w:r w:rsidR="00BB4CE4" w:rsidRPr="00976A42">
        <w:rPr>
          <w:rFonts w:ascii="Times New Roman" w:hAnsi="Times New Roman"/>
          <w:color w:val="000000"/>
          <w:sz w:val="28"/>
          <w:szCs w:val="28"/>
        </w:rPr>
        <w:t xml:space="preserve">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</w:p>
    <w:p w:rsidR="0040748C" w:rsidRPr="003A7BC3" w:rsidRDefault="003A7BC3" w:rsidP="00892F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B4CE4" w:rsidRPr="003A7BC3">
        <w:rPr>
          <w:rFonts w:ascii="Times New Roman" w:hAnsi="Times New Roman"/>
          <w:sz w:val="28"/>
          <w:szCs w:val="28"/>
        </w:rPr>
        <w:t>.</w:t>
      </w:r>
      <w:r w:rsidR="0040748C" w:rsidRPr="003A7BC3">
        <w:rPr>
          <w:rFonts w:ascii="Times New Roman" w:hAnsi="Times New Roman"/>
          <w:sz w:val="28"/>
          <w:szCs w:val="28"/>
        </w:rPr>
        <w:t>В пункте 3.4«</w:t>
      </w:r>
      <w:r w:rsidR="0040748C" w:rsidRPr="003A7BC3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плановой проверки</w:t>
      </w:r>
      <w:r w:rsidR="0040748C" w:rsidRPr="003A7BC3">
        <w:rPr>
          <w:rFonts w:ascii="Times New Roman" w:hAnsi="Times New Roman"/>
          <w:sz w:val="28"/>
          <w:szCs w:val="28"/>
        </w:rPr>
        <w:t>»</w:t>
      </w:r>
    </w:p>
    <w:p w:rsidR="0073704F" w:rsidRPr="00976A42" w:rsidRDefault="0073704F" w:rsidP="00892F93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76A42">
        <w:rPr>
          <w:rFonts w:ascii="Times New Roman" w:hAnsi="Times New Roman"/>
          <w:sz w:val="28"/>
          <w:szCs w:val="28"/>
        </w:rPr>
        <w:t xml:space="preserve"> П</w:t>
      </w:r>
      <w:r w:rsidR="00BB4CE4" w:rsidRPr="00976A42">
        <w:rPr>
          <w:rFonts w:ascii="Times New Roman" w:hAnsi="Times New Roman"/>
          <w:sz w:val="28"/>
          <w:szCs w:val="28"/>
        </w:rPr>
        <w:t>ункт</w:t>
      </w:r>
      <w:r w:rsidRPr="00976A42">
        <w:rPr>
          <w:rFonts w:ascii="Times New Roman" w:hAnsi="Times New Roman"/>
          <w:sz w:val="28"/>
          <w:szCs w:val="28"/>
        </w:rPr>
        <w:t xml:space="preserve"> 3.4.10 изложить в новой редакции:</w:t>
      </w:r>
    </w:p>
    <w:p w:rsidR="00BB4CE4" w:rsidRPr="0040748C" w:rsidRDefault="0073704F" w:rsidP="00892F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6A42">
        <w:rPr>
          <w:rFonts w:ascii="Times New Roman" w:hAnsi="Times New Roman"/>
          <w:sz w:val="28"/>
          <w:szCs w:val="28"/>
        </w:rPr>
        <w:t xml:space="preserve"> «3.4.10</w:t>
      </w:r>
      <w:r w:rsidR="00BB4CE4" w:rsidRPr="00976A42">
        <w:rPr>
          <w:rFonts w:ascii="Times New Roman" w:hAnsi="Times New Roman"/>
          <w:sz w:val="28"/>
          <w:szCs w:val="28"/>
        </w:rPr>
        <w:t xml:space="preserve">. </w:t>
      </w:r>
      <w:r w:rsidR="00BB4CE4" w:rsidRPr="00976A42">
        <w:rPr>
          <w:rFonts w:ascii="Times New Roman" w:hAnsi="Times New Roman"/>
          <w:color w:val="000000"/>
          <w:sz w:val="28"/>
          <w:szCs w:val="28"/>
        </w:rPr>
        <w:t xml:space="preserve"> Выездная проверка начинается с предъявления служебного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40748C" w:rsidRPr="0040748C" w:rsidRDefault="0040748C" w:rsidP="00892F93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0748C">
        <w:rPr>
          <w:color w:val="000000"/>
          <w:sz w:val="28"/>
          <w:szCs w:val="28"/>
        </w:rPr>
        <w:t>1.</w:t>
      </w:r>
      <w:r w:rsidR="003A7BC3">
        <w:rPr>
          <w:color w:val="000000"/>
          <w:sz w:val="28"/>
          <w:szCs w:val="28"/>
        </w:rPr>
        <w:t>4</w:t>
      </w:r>
      <w:r w:rsidRPr="0040748C">
        <w:rPr>
          <w:color w:val="000000"/>
          <w:sz w:val="28"/>
          <w:szCs w:val="28"/>
        </w:rPr>
        <w:t>.  В пункт 3.5. «</w:t>
      </w:r>
      <w:r w:rsidRPr="0040748C">
        <w:rPr>
          <w:sz w:val="28"/>
          <w:szCs w:val="28"/>
        </w:rPr>
        <w:t>Проведение внеплановой проверки»</w:t>
      </w:r>
    </w:p>
    <w:p w:rsidR="00BB4CE4" w:rsidRPr="0040748C" w:rsidRDefault="0040748C" w:rsidP="00892F93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0748C">
        <w:rPr>
          <w:color w:val="000000"/>
          <w:sz w:val="28"/>
          <w:szCs w:val="28"/>
        </w:rPr>
        <w:t xml:space="preserve"> п</w:t>
      </w:r>
      <w:r w:rsidR="00BB4CE4" w:rsidRPr="0040748C">
        <w:rPr>
          <w:color w:val="000000"/>
          <w:sz w:val="28"/>
          <w:szCs w:val="28"/>
        </w:rPr>
        <w:t>ункт 3.5.1.  «Основанием для принятия решения о проведении внеплановой проверки являются:» изложить в новой редакции</w:t>
      </w:r>
    </w:p>
    <w:p w:rsidR="00BB4CE4" w:rsidRPr="0040748C" w:rsidRDefault="0040748C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128"/>
      <w:bookmarkEnd w:id="1"/>
      <w:r w:rsidRPr="0040748C">
        <w:rPr>
          <w:color w:val="000000"/>
          <w:sz w:val="28"/>
          <w:szCs w:val="28"/>
        </w:rPr>
        <w:t>«</w:t>
      </w:r>
      <w:r w:rsidR="00BB4CE4" w:rsidRPr="0040748C">
        <w:rPr>
          <w:color w:val="000000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000317"/>
      <w:bookmarkEnd w:id="2"/>
      <w:r w:rsidRPr="0040748C">
        <w:rPr>
          <w:color w:val="000000"/>
          <w:sz w:val="28"/>
          <w:szCs w:val="28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</w:t>
      </w:r>
      <w:r w:rsidRPr="0040748C">
        <w:rPr>
          <w:color w:val="000000"/>
          <w:sz w:val="28"/>
          <w:szCs w:val="28"/>
        </w:rPr>
        <w:lastRenderedPageBreak/>
        <w:t>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000318"/>
      <w:bookmarkStart w:id="4" w:name="000110"/>
      <w:bookmarkStart w:id="5" w:name="100129"/>
      <w:bookmarkEnd w:id="3"/>
      <w:bookmarkEnd w:id="4"/>
      <w:bookmarkEnd w:id="5"/>
      <w:r w:rsidRPr="0040748C">
        <w:rPr>
          <w:color w:val="000000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000256"/>
      <w:bookmarkStart w:id="7" w:name="100329"/>
      <w:bookmarkStart w:id="8" w:name="100130"/>
      <w:bookmarkEnd w:id="6"/>
      <w:bookmarkEnd w:id="7"/>
      <w:bookmarkEnd w:id="8"/>
      <w:r w:rsidRPr="0040748C"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000257"/>
      <w:bookmarkStart w:id="10" w:name="100330"/>
      <w:bookmarkStart w:id="11" w:name="100131"/>
      <w:bookmarkEnd w:id="9"/>
      <w:bookmarkEnd w:id="10"/>
      <w:bookmarkEnd w:id="11"/>
      <w:r w:rsidRPr="0040748C">
        <w:rPr>
          <w:color w:val="00000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000319"/>
      <w:bookmarkStart w:id="13" w:name="100132"/>
      <w:bookmarkEnd w:id="12"/>
      <w:bookmarkEnd w:id="13"/>
      <w:r w:rsidRPr="0040748C">
        <w:rPr>
          <w:color w:val="000000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000355"/>
      <w:bookmarkEnd w:id="14"/>
      <w:r w:rsidRPr="0040748C">
        <w:rPr>
          <w:color w:val="000000"/>
          <w:sz w:val="28"/>
          <w:szCs w:val="28"/>
        </w:rPr>
        <w:t>г) нарушение требований к маркировке товаров;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000398"/>
      <w:bookmarkStart w:id="16" w:name="000320"/>
      <w:bookmarkEnd w:id="15"/>
      <w:bookmarkEnd w:id="16"/>
      <w:r w:rsidRPr="0040748C">
        <w:rPr>
          <w:color w:val="000000"/>
          <w:sz w:val="28"/>
          <w:szCs w:val="28"/>
        </w:rPr>
        <w:lastRenderedPageBreak/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(надзора);</w:t>
      </w:r>
    </w:p>
    <w:p w:rsidR="00BB4CE4" w:rsidRPr="0040748C" w:rsidRDefault="00BB4CE4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000111"/>
      <w:bookmarkStart w:id="18" w:name="100331"/>
      <w:bookmarkEnd w:id="17"/>
      <w:bookmarkEnd w:id="18"/>
      <w:r w:rsidRPr="0040748C">
        <w:rPr>
          <w:color w:val="000000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 w:rsidR="004F31BC" w:rsidRPr="0040748C">
        <w:rPr>
          <w:color w:val="000000"/>
          <w:sz w:val="28"/>
          <w:szCs w:val="28"/>
        </w:rPr>
        <w:t>».</w:t>
      </w:r>
    </w:p>
    <w:p w:rsidR="004F31BC" w:rsidRPr="00FC0D98" w:rsidRDefault="00391D90" w:rsidP="00892F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</w:t>
      </w:r>
      <w:r w:rsidR="004F31BC" w:rsidRPr="00FC0D98">
        <w:rPr>
          <w:sz w:val="28"/>
          <w:szCs w:val="28"/>
        </w:rPr>
        <w:t xml:space="preserve"> Пункт 3.5.11 изложить в новой редакции:</w:t>
      </w:r>
    </w:p>
    <w:p w:rsidR="002C1DAE" w:rsidRDefault="004F31BC" w:rsidP="00892F9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0D98">
        <w:rPr>
          <w:sz w:val="28"/>
          <w:szCs w:val="28"/>
        </w:rPr>
        <w:t xml:space="preserve"> «3.5.11.</w:t>
      </w:r>
      <w:r w:rsidRPr="00FC0D98">
        <w:rPr>
          <w:color w:val="000000"/>
          <w:sz w:val="28"/>
          <w:szCs w:val="28"/>
        </w:rPr>
        <w:t xml:space="preserve"> Выездная проверка начинается с предъявления служебного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проведения.».</w:t>
      </w:r>
    </w:p>
    <w:p w:rsidR="00391D90" w:rsidRDefault="007B5518" w:rsidP="00892F93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1D90" w:rsidRPr="006E326E"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391D90" w:rsidRDefault="00391D90" w:rsidP="00892F93">
      <w:pPr>
        <w:spacing w:before="240" w:after="156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D90" w:rsidRPr="004C4913" w:rsidRDefault="00391D90" w:rsidP="002C1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913">
        <w:rPr>
          <w:rFonts w:ascii="Times New Roman" w:hAnsi="Times New Roman"/>
          <w:sz w:val="28"/>
          <w:szCs w:val="28"/>
        </w:rPr>
        <w:t xml:space="preserve">Глава </w:t>
      </w:r>
      <w:r w:rsidR="002C1DAE">
        <w:rPr>
          <w:rFonts w:ascii="Times New Roman" w:hAnsi="Times New Roman"/>
          <w:sz w:val="28"/>
          <w:szCs w:val="28"/>
        </w:rPr>
        <w:t xml:space="preserve"> Ольховского</w:t>
      </w:r>
      <w:r w:rsidRPr="004C4913">
        <w:rPr>
          <w:rFonts w:ascii="Times New Roman" w:hAnsi="Times New Roman"/>
          <w:sz w:val="28"/>
          <w:szCs w:val="28"/>
        </w:rPr>
        <w:t xml:space="preserve"> сельсовета</w:t>
      </w:r>
    </w:p>
    <w:p w:rsidR="00391D90" w:rsidRPr="004C4913" w:rsidRDefault="00391D90" w:rsidP="002C1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913">
        <w:rPr>
          <w:rFonts w:ascii="Times New Roman" w:hAnsi="Times New Roman"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="002C1DAE">
        <w:rPr>
          <w:rFonts w:ascii="Times New Roman" w:hAnsi="Times New Roman"/>
          <w:sz w:val="28"/>
          <w:szCs w:val="28"/>
        </w:rPr>
        <w:t xml:space="preserve">                          А.М.Белоусов</w:t>
      </w:r>
    </w:p>
    <w:p w:rsidR="00391D90" w:rsidRPr="004C4913" w:rsidRDefault="00391D90" w:rsidP="00391D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91D90" w:rsidRPr="004C4913" w:rsidRDefault="00391D90" w:rsidP="00391D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3704F" w:rsidRPr="0040748C" w:rsidRDefault="0073704F" w:rsidP="00601D45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92D0C" w:rsidRPr="0040748C" w:rsidRDefault="00F92D0C" w:rsidP="00A96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2D0C" w:rsidRDefault="00F92D0C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92D0C" w:rsidSect="000F037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EA8"/>
    <w:multiLevelType w:val="hybridMultilevel"/>
    <w:tmpl w:val="D744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0DC"/>
    <w:multiLevelType w:val="multilevel"/>
    <w:tmpl w:val="52F0270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447A311B"/>
    <w:multiLevelType w:val="multilevel"/>
    <w:tmpl w:val="0FCA266E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4D916B40"/>
    <w:multiLevelType w:val="multilevel"/>
    <w:tmpl w:val="AE4C1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17F09DA"/>
    <w:multiLevelType w:val="multilevel"/>
    <w:tmpl w:val="557CF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6E66"/>
    <w:rsid w:val="00064330"/>
    <w:rsid w:val="0008672C"/>
    <w:rsid w:val="000D0B19"/>
    <w:rsid w:val="000F0379"/>
    <w:rsid w:val="00164DBC"/>
    <w:rsid w:val="001A2DB4"/>
    <w:rsid w:val="001C5D54"/>
    <w:rsid w:val="002B1F19"/>
    <w:rsid w:val="002C1DAE"/>
    <w:rsid w:val="002E64BC"/>
    <w:rsid w:val="00313330"/>
    <w:rsid w:val="0034691B"/>
    <w:rsid w:val="00383DEB"/>
    <w:rsid w:val="00391D90"/>
    <w:rsid w:val="003A7BC3"/>
    <w:rsid w:val="003E4741"/>
    <w:rsid w:val="00401247"/>
    <w:rsid w:val="0040748C"/>
    <w:rsid w:val="004C15D6"/>
    <w:rsid w:val="004F31BC"/>
    <w:rsid w:val="00596BF5"/>
    <w:rsid w:val="005A6DCE"/>
    <w:rsid w:val="00600298"/>
    <w:rsid w:val="00601D45"/>
    <w:rsid w:val="006126DF"/>
    <w:rsid w:val="00615BEF"/>
    <w:rsid w:val="0063510D"/>
    <w:rsid w:val="0071020D"/>
    <w:rsid w:val="0073704F"/>
    <w:rsid w:val="007B5518"/>
    <w:rsid w:val="00856401"/>
    <w:rsid w:val="00892F93"/>
    <w:rsid w:val="008B2FAA"/>
    <w:rsid w:val="00920095"/>
    <w:rsid w:val="00975696"/>
    <w:rsid w:val="00976A42"/>
    <w:rsid w:val="00A00610"/>
    <w:rsid w:val="00A025A3"/>
    <w:rsid w:val="00A05A5B"/>
    <w:rsid w:val="00A15FE1"/>
    <w:rsid w:val="00A2639F"/>
    <w:rsid w:val="00A96E66"/>
    <w:rsid w:val="00AE32A0"/>
    <w:rsid w:val="00AF409A"/>
    <w:rsid w:val="00B4719A"/>
    <w:rsid w:val="00B8295B"/>
    <w:rsid w:val="00BB4CE4"/>
    <w:rsid w:val="00C10EAB"/>
    <w:rsid w:val="00C85D26"/>
    <w:rsid w:val="00CB6DD1"/>
    <w:rsid w:val="00D80E40"/>
    <w:rsid w:val="00D9503F"/>
    <w:rsid w:val="00DD0650"/>
    <w:rsid w:val="00E70F36"/>
    <w:rsid w:val="00E822F4"/>
    <w:rsid w:val="00E930F0"/>
    <w:rsid w:val="00F92D0C"/>
    <w:rsid w:val="00FC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8B2FAA"/>
  </w:style>
  <w:style w:type="character" w:styleId="a3">
    <w:name w:val="Hyperlink"/>
    <w:uiPriority w:val="99"/>
    <w:semiHidden/>
    <w:unhideWhenUsed/>
    <w:rsid w:val="008B2FAA"/>
    <w:rPr>
      <w:color w:val="0000FF"/>
      <w:u w:val="single"/>
    </w:rPr>
  </w:style>
  <w:style w:type="paragraph" w:customStyle="1" w:styleId="5ebd2">
    <w:name w:val="Ос5ebdовной текст 2"/>
    <w:basedOn w:val="a"/>
    <w:rsid w:val="008B2FAA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table" w:styleId="a4">
    <w:name w:val="Table Grid"/>
    <w:basedOn w:val="a1"/>
    <w:uiPriority w:val="59"/>
    <w:rsid w:val="008B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0F03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379"/>
    <w:pPr>
      <w:shd w:val="clear" w:color="auto" w:fill="FFFFFF"/>
      <w:spacing w:before="240" w:after="240" w:line="312" w:lineRule="exact"/>
      <w:ind w:firstLine="540"/>
      <w:jc w:val="both"/>
    </w:pPr>
    <w:rPr>
      <w:rFonts w:ascii="Times New Roman" w:eastAsia="Times New Roman" w:hAnsi="Times New Roman"/>
      <w:sz w:val="27"/>
      <w:szCs w:val="27"/>
    </w:rPr>
  </w:style>
  <w:style w:type="paragraph" w:styleId="a5">
    <w:name w:val="List Paragraph"/>
    <w:basedOn w:val="a"/>
    <w:uiPriority w:val="34"/>
    <w:qFormat/>
    <w:rsid w:val="001A2DB4"/>
    <w:pPr>
      <w:ind w:left="720"/>
      <w:contextualSpacing/>
    </w:pPr>
  </w:style>
  <w:style w:type="paragraph" w:customStyle="1" w:styleId="pboth">
    <w:name w:val="pboth"/>
    <w:basedOn w:val="a"/>
    <w:rsid w:val="00BB4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1D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1189-E32F-4F42-90B2-457F2518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Клиндухова</cp:lastModifiedBy>
  <cp:revision>7</cp:revision>
  <cp:lastPrinted>2020-01-09T13:17:00Z</cp:lastPrinted>
  <dcterms:created xsi:type="dcterms:W3CDTF">2021-02-05T10:25:00Z</dcterms:created>
  <dcterms:modified xsi:type="dcterms:W3CDTF">2021-03-02T12:46:00Z</dcterms:modified>
</cp:coreProperties>
</file>