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B6" w:rsidRPr="005A6FB6" w:rsidRDefault="005A6FB6" w:rsidP="005A6FB6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 xml:space="preserve">Реестр объектов недвижимого муниципального имущества (прочие основные средства) по состоянию на 01 марта 2019г., находящиеся на балансе Администрации Ольховского сельсовета </w:t>
      </w:r>
      <w:proofErr w:type="spellStart"/>
      <w:r w:rsidRPr="005A6FB6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5A6FB6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 xml:space="preserve"> района Курской области</w:t>
      </w:r>
    </w:p>
    <w:p w:rsidR="005A6FB6" w:rsidRPr="005A6FB6" w:rsidRDefault="005A6FB6" w:rsidP="005A6FB6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08 апреля 2019 Просмотров: 1338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объектов недвижимого  муниципального имущества (прочие основные средства) по состоянию на 01 марта 2019г.,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находящиеся на  балансе Администрации Ольховского сельсовета </w:t>
      </w:r>
      <w:proofErr w:type="spellStart"/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5A6FB6" w:rsidRPr="005A6FB6" w:rsidRDefault="005A6FB6" w:rsidP="005A6F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5A6FB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Раздел №1. Объекты недвижимого имущества</w:t>
      </w:r>
    </w:p>
    <w:tbl>
      <w:tblPr>
        <w:tblW w:w="18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1514"/>
        <w:gridCol w:w="1889"/>
        <w:gridCol w:w="1732"/>
        <w:gridCol w:w="1859"/>
        <w:gridCol w:w="1399"/>
        <w:gridCol w:w="1399"/>
        <w:gridCol w:w="1642"/>
        <w:gridCol w:w="1642"/>
        <w:gridCol w:w="1653"/>
        <w:gridCol w:w="3147"/>
      </w:tblGrid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(местоположение)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и или иные параметры,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износе</w:t>
            </w:r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(прекращения права муниципальной собственности на недвижимое имущество</w:t>
            </w:r>
            <w:proofErr w:type="gram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право-обладателе</w:t>
            </w:r>
            <w:proofErr w:type="spellEnd"/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муниципаль-ного</w:t>
            </w:r>
            <w:proofErr w:type="spell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</w:t>
            </w: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обременениях)с указанием основания и даты их возникновения и прекращения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Лежачий полицейский (дорожная неровность)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307555,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A6FB6" w:rsidRPr="005A6FB6" w:rsidRDefault="005A6FB6" w:rsidP="005A6F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FB6" w:rsidRPr="005A6FB6" w:rsidTr="005A6FB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5A6FB6" w:rsidRPr="005A6FB6" w:rsidRDefault="005A6FB6" w:rsidP="005A6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0319" w:rsidRPr="005A6FB6" w:rsidRDefault="00C40319" w:rsidP="005A6FB6">
      <w:pPr>
        <w:rPr>
          <w:szCs w:val="26"/>
        </w:rPr>
      </w:pPr>
    </w:p>
    <w:sectPr w:rsidR="00C40319" w:rsidRPr="005A6FB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39</cp:revision>
  <cp:lastPrinted>2022-05-04T08:46:00Z</cp:lastPrinted>
  <dcterms:created xsi:type="dcterms:W3CDTF">2022-07-08T09:10:00Z</dcterms:created>
  <dcterms:modified xsi:type="dcterms:W3CDTF">2023-09-13T17:05:00Z</dcterms:modified>
</cp:coreProperties>
</file>